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3B" w:rsidRDefault="00BF513B" w:rsidP="00216527">
      <w:pPr>
        <w:spacing w:before="0" w:line="218" w:lineRule="auto"/>
        <w:ind w:left="5103" w:right="1" w:firstLine="0"/>
        <w:jc w:val="center"/>
      </w:pPr>
      <w:r>
        <w:t xml:space="preserve">ПРИЛОЖЕНИЕ </w:t>
      </w:r>
    </w:p>
    <w:p w:rsidR="00BF513B" w:rsidRDefault="00BF513B" w:rsidP="00216527">
      <w:pPr>
        <w:spacing w:before="0" w:line="218" w:lineRule="auto"/>
        <w:ind w:left="5103" w:right="1" w:firstLine="0"/>
        <w:jc w:val="center"/>
      </w:pPr>
      <w:r>
        <w:t xml:space="preserve">к решению </w:t>
      </w:r>
      <w:r w:rsidR="00C53022">
        <w:t>четвертой</w:t>
      </w:r>
      <w:r>
        <w:t xml:space="preserve"> сессии Сов</w:t>
      </w:r>
      <w:r>
        <w:t>е</w:t>
      </w:r>
      <w:r>
        <w:t xml:space="preserve">та </w:t>
      </w:r>
    </w:p>
    <w:p w:rsidR="00BF513B" w:rsidRDefault="0018210C" w:rsidP="00216527">
      <w:pPr>
        <w:spacing w:before="0" w:line="218" w:lineRule="auto"/>
        <w:ind w:left="5103" w:right="1" w:firstLine="0"/>
        <w:jc w:val="center"/>
      </w:pPr>
      <w:r>
        <w:t>Славянского городского поселения</w:t>
      </w:r>
    </w:p>
    <w:p w:rsidR="00BF513B" w:rsidRDefault="00BF513B" w:rsidP="00216527">
      <w:pPr>
        <w:spacing w:before="0" w:line="218" w:lineRule="auto"/>
        <w:ind w:left="5103" w:right="1" w:firstLine="0"/>
        <w:jc w:val="center"/>
      </w:pPr>
      <w:r>
        <w:t>Славянск</w:t>
      </w:r>
      <w:r w:rsidR="0018210C">
        <w:t xml:space="preserve">ого </w:t>
      </w:r>
      <w:r>
        <w:t>район</w:t>
      </w:r>
      <w:r w:rsidR="0018210C">
        <w:t>а</w:t>
      </w:r>
    </w:p>
    <w:p w:rsidR="00BF513B" w:rsidRDefault="00BF513B" w:rsidP="00216527">
      <w:pPr>
        <w:spacing w:before="0" w:line="218" w:lineRule="auto"/>
        <w:ind w:left="5103" w:right="1" w:firstLine="0"/>
        <w:jc w:val="center"/>
      </w:pPr>
      <w:r>
        <w:t>от 2</w:t>
      </w:r>
      <w:r w:rsidR="00C53022">
        <w:t>5</w:t>
      </w:r>
      <w:r>
        <w:t>.1</w:t>
      </w:r>
      <w:r w:rsidR="00C53022">
        <w:t>2</w:t>
      </w:r>
      <w:r>
        <w:t>.201</w:t>
      </w:r>
      <w:r w:rsidR="0018210C">
        <w:t>9</w:t>
      </w:r>
      <w:r>
        <w:t xml:space="preserve"> № </w:t>
      </w:r>
      <w:r w:rsidR="00C53022">
        <w:t>6</w:t>
      </w:r>
    </w:p>
    <w:p w:rsidR="00BF513B" w:rsidRDefault="00BF513B" w:rsidP="003978DF">
      <w:pPr>
        <w:snapToGrid/>
        <w:spacing w:before="0" w:line="240" w:lineRule="auto"/>
        <w:ind w:firstLine="0"/>
        <w:jc w:val="center"/>
        <w:rPr>
          <w:b/>
          <w:sz w:val="24"/>
          <w:szCs w:val="24"/>
          <w:lang w:eastAsia="en-US"/>
        </w:rPr>
      </w:pPr>
    </w:p>
    <w:p w:rsidR="00BF513B" w:rsidRDefault="00BF513B" w:rsidP="003978DF">
      <w:pPr>
        <w:snapToGrid/>
        <w:spacing w:before="0" w:line="240" w:lineRule="auto"/>
        <w:ind w:firstLine="0"/>
        <w:jc w:val="center"/>
        <w:rPr>
          <w:b/>
          <w:sz w:val="24"/>
          <w:szCs w:val="24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КОДЕКС ЭТИКИ ДЕПУТАТА СОВЕТА</w:t>
      </w:r>
    </w:p>
    <w:p w:rsidR="0018210C" w:rsidRDefault="0018210C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СЛАВЯНСКОГО ГОРОДСКОГО ПОСЕЛЕНИЯ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СЛАВЯНСК</w:t>
      </w:r>
      <w:r w:rsidR="0018210C">
        <w:rPr>
          <w:b/>
          <w:szCs w:val="28"/>
          <w:lang w:eastAsia="en-US"/>
        </w:rPr>
        <w:t xml:space="preserve">ОГО </w:t>
      </w:r>
      <w:r w:rsidRPr="00FF1444">
        <w:rPr>
          <w:b/>
          <w:szCs w:val="28"/>
          <w:lang w:eastAsia="en-US"/>
        </w:rPr>
        <w:t>РАЙОН</w:t>
      </w:r>
      <w:r w:rsidR="0018210C">
        <w:rPr>
          <w:b/>
          <w:szCs w:val="28"/>
          <w:lang w:eastAsia="en-US"/>
        </w:rPr>
        <w:t xml:space="preserve">А </w:t>
      </w:r>
      <w:r w:rsidRPr="00FF1444">
        <w:rPr>
          <w:b/>
          <w:szCs w:val="28"/>
          <w:lang w:eastAsia="en-US"/>
        </w:rPr>
        <w:t>КРАСНОДАРСКОГО КРАЯ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 xml:space="preserve">В соответствии с Уставом </w:t>
      </w:r>
      <w:r w:rsidR="0018210C">
        <w:rPr>
          <w:szCs w:val="28"/>
          <w:lang w:eastAsia="en-US"/>
        </w:rPr>
        <w:t>Славянского городского поселения С</w:t>
      </w:r>
      <w:r w:rsidRPr="00FF1444">
        <w:rPr>
          <w:szCs w:val="28"/>
          <w:lang w:eastAsia="en-US"/>
        </w:rPr>
        <w:t>лавянск</w:t>
      </w:r>
      <w:r w:rsidR="0018210C">
        <w:rPr>
          <w:szCs w:val="28"/>
          <w:lang w:eastAsia="en-US"/>
        </w:rPr>
        <w:t xml:space="preserve">ого </w:t>
      </w:r>
      <w:r w:rsidRPr="00FF1444">
        <w:rPr>
          <w:szCs w:val="28"/>
          <w:lang w:eastAsia="en-US"/>
        </w:rPr>
        <w:t>район</w:t>
      </w:r>
      <w:r w:rsidR="0018210C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 xml:space="preserve"> Краснодарского края (далее – муниципальное образование) депутат С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 xml:space="preserve">вета  </w:t>
      </w:r>
      <w:r w:rsidR="0018210C">
        <w:rPr>
          <w:szCs w:val="28"/>
          <w:lang w:eastAsia="en-US"/>
        </w:rPr>
        <w:t>Славянского городского поселения Славянского района</w:t>
      </w:r>
      <w:r w:rsidR="0018210C" w:rsidRPr="00FF1444">
        <w:rPr>
          <w:szCs w:val="28"/>
          <w:lang w:eastAsia="en-US"/>
        </w:rPr>
        <w:t xml:space="preserve"> </w:t>
      </w:r>
      <w:r w:rsidRPr="00FF1444">
        <w:rPr>
          <w:szCs w:val="28"/>
          <w:lang w:eastAsia="en-US"/>
        </w:rPr>
        <w:t>(далее – депутат Сов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та, депутат) обязан соблюдать правила депутатской этики.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Настоящий Кодекс представляет собой корпоративное соглашение и опр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деляет моральные принципы, этические нормы и правила поведения, обяз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тельные для депутатов Совета в процессе осуществления ими депутатской де</w:t>
      </w:r>
      <w:r w:rsidRPr="00FF1444">
        <w:rPr>
          <w:szCs w:val="28"/>
          <w:lang w:eastAsia="en-US"/>
        </w:rPr>
        <w:t>я</w:t>
      </w:r>
      <w:r w:rsidRPr="00FF1444">
        <w:rPr>
          <w:szCs w:val="28"/>
          <w:lang w:eastAsia="en-US"/>
        </w:rPr>
        <w:t>тельности.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Кодекс призван обеспечить высокий авторитет в обществе Совета муниц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>пального образования и его депутатов, а также установить порядок разрешения возможных этических конфликтов между депутатами и иными лицами и меры о</w:t>
      </w:r>
      <w:r w:rsidRPr="00FF1444">
        <w:rPr>
          <w:szCs w:val="28"/>
          <w:lang w:eastAsia="en-US"/>
        </w:rPr>
        <w:t>т</w:t>
      </w:r>
      <w:r w:rsidRPr="00FF1444">
        <w:rPr>
          <w:szCs w:val="28"/>
          <w:lang w:eastAsia="en-US"/>
        </w:rPr>
        <w:t>ветственности за нарушение этических норм и требований.</w:t>
      </w:r>
    </w:p>
    <w:p w:rsidR="00A2408F" w:rsidRDefault="00A2408F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</w:p>
    <w:p w:rsidR="00BF513B" w:rsidRDefault="00BF513B" w:rsidP="00A2408F">
      <w:pPr>
        <w:numPr>
          <w:ilvl w:val="0"/>
          <w:numId w:val="7"/>
        </w:numPr>
        <w:snapToGrid/>
        <w:spacing w:before="0" w:line="240" w:lineRule="auto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Общие положения</w:t>
      </w:r>
    </w:p>
    <w:p w:rsidR="00A2408F" w:rsidRPr="00FF1444" w:rsidRDefault="00A2408F" w:rsidP="00A2408F">
      <w:pPr>
        <w:numPr>
          <w:ilvl w:val="0"/>
          <w:numId w:val="7"/>
        </w:numPr>
        <w:snapToGrid/>
        <w:spacing w:before="0" w:line="240" w:lineRule="auto"/>
        <w:jc w:val="center"/>
        <w:rPr>
          <w:b/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1.1.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color w:val="1F497D"/>
          <w:szCs w:val="28"/>
          <w:lang w:eastAsia="en-US"/>
        </w:rPr>
      </w:pPr>
      <w:r w:rsidRPr="00FF1444">
        <w:rPr>
          <w:szCs w:val="28"/>
          <w:lang w:eastAsia="en-US"/>
        </w:rPr>
        <w:t>1.2. Моральными критериями поведения депутата Совета должны служить общепринятые идеалы добра, справедливости, гуманизма и милосердия.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1.3. Деятельность депутата должна быть направлена на достижение благ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 xml:space="preserve">получия и процветания Славянского </w:t>
      </w:r>
      <w:r w:rsidR="0018210C">
        <w:rPr>
          <w:szCs w:val="28"/>
          <w:lang w:eastAsia="en-US"/>
        </w:rPr>
        <w:t>городского поселения</w:t>
      </w:r>
      <w:r w:rsidRPr="00FF1444">
        <w:rPr>
          <w:szCs w:val="28"/>
          <w:lang w:eastAsia="en-US"/>
        </w:rPr>
        <w:t>. В своей деятельн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сти депутат Совета должен руководствоваться интересами населения муниц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>пального образования в целях социально-экономического и культурного разв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 xml:space="preserve">тия </w:t>
      </w:r>
      <w:r w:rsidR="0018210C">
        <w:rPr>
          <w:szCs w:val="28"/>
          <w:lang w:eastAsia="en-US"/>
        </w:rPr>
        <w:t>города</w:t>
      </w:r>
      <w:r w:rsidRPr="00FF1444">
        <w:rPr>
          <w:szCs w:val="28"/>
          <w:lang w:eastAsia="en-US"/>
        </w:rPr>
        <w:t xml:space="preserve">. 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1.4. Недопустимо использование депутатом своего статуса в ущерб интер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сам муниципального образования и его жителям.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1.5. Депутат осуществляет свою деятельность в соответствии с Конституц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 xml:space="preserve">ей Российской Федерации, федеральными законами, законами Краснодарского края, Уставом </w:t>
      </w:r>
      <w:r w:rsidR="0018210C">
        <w:rPr>
          <w:szCs w:val="28"/>
          <w:lang w:eastAsia="en-US"/>
        </w:rPr>
        <w:t>Славянского городского поселения Славянского района</w:t>
      </w:r>
      <w:r w:rsidRPr="00FF1444">
        <w:rPr>
          <w:szCs w:val="28"/>
          <w:lang w:eastAsia="en-US"/>
        </w:rPr>
        <w:t>, Регл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ментом Совета, иными нормативными правовыми актами Совета и органов местного с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моуправления муниципального образования.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1.6. Депутат должен воздерживаться от всякой деятельности и поступков, которые могут нанести ущерб авторитету депутата и органам местного сам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упра</w:t>
      </w:r>
      <w:r w:rsidRPr="00FF1444">
        <w:rPr>
          <w:szCs w:val="28"/>
          <w:lang w:eastAsia="en-US"/>
        </w:rPr>
        <w:t>в</w:t>
      </w:r>
      <w:r w:rsidRPr="00FF1444">
        <w:rPr>
          <w:szCs w:val="28"/>
          <w:lang w:eastAsia="en-US"/>
        </w:rPr>
        <w:t xml:space="preserve">ления, воздерживаться от действий, заявлений и поступков, способных </w:t>
      </w:r>
      <w:r w:rsidRPr="00FF1444">
        <w:rPr>
          <w:szCs w:val="28"/>
          <w:lang w:eastAsia="en-US"/>
        </w:rPr>
        <w:lastRenderedPageBreak/>
        <w:t xml:space="preserve">скомпрометировать его самого, представляемых им избирателей и Совет </w:t>
      </w:r>
      <w:r w:rsidR="0018210C">
        <w:rPr>
          <w:szCs w:val="28"/>
          <w:lang w:eastAsia="en-US"/>
        </w:rPr>
        <w:t>Сл</w:t>
      </w:r>
      <w:r w:rsidR="0018210C">
        <w:rPr>
          <w:szCs w:val="28"/>
          <w:lang w:eastAsia="en-US"/>
        </w:rPr>
        <w:t>а</w:t>
      </w:r>
      <w:r w:rsidR="0018210C">
        <w:rPr>
          <w:szCs w:val="28"/>
          <w:lang w:eastAsia="en-US"/>
        </w:rPr>
        <w:t>вянского г</w:t>
      </w:r>
      <w:r w:rsidR="0018210C">
        <w:rPr>
          <w:szCs w:val="28"/>
          <w:lang w:eastAsia="en-US"/>
        </w:rPr>
        <w:t>о</w:t>
      </w:r>
      <w:r w:rsidR="0018210C">
        <w:rPr>
          <w:szCs w:val="28"/>
          <w:lang w:eastAsia="en-US"/>
        </w:rPr>
        <w:t>родского поселения Славянского района</w:t>
      </w:r>
      <w:r w:rsidRPr="00FF1444">
        <w:rPr>
          <w:szCs w:val="28"/>
          <w:lang w:eastAsia="en-US"/>
        </w:rPr>
        <w:t>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1.7. Депутат Совета должен в равной мере соблюдать собственное достои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>ство и уважать достоинство других депутатов, должностных лиц и граждан, с которыми он вступает в отношения в связи с исполнением депутатских обяза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>ностей.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1.8. Депутат должен проявлять терпимость и уважение к чужому  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 xml:space="preserve">2. Правила депутатской этики, относящиеся к деятельности 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депутата в Совете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2.1. Взаимоотношения между депутатами строятся на основе равноправия.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 должен лояльно относиться к другим депутатам независимо от их социального статуса, вероисповедования и политической принадлежности.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Депутаты должны строить свою работу на принципах свободного колле</w:t>
      </w:r>
      <w:r w:rsidRPr="00FF1444">
        <w:rPr>
          <w:szCs w:val="28"/>
          <w:lang w:eastAsia="en-US"/>
        </w:rPr>
        <w:t>к</w:t>
      </w:r>
      <w:r w:rsidRPr="00FF1444">
        <w:rPr>
          <w:szCs w:val="28"/>
          <w:lang w:eastAsia="en-US"/>
        </w:rPr>
        <w:t>тивного обсуждения и решения вопросов, уважения к многообразию мнений, не 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пускать конфликтов и в случае их возникновения искать пути преодоления разн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гласий среди депутатов путем дискуссий.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Перед принятием решений депутат обязан всесторонне учитывать позиции других депутатов и интересы избирателей, проявлять уважение к мнению 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кладчиков и  выступавших.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2.2. Депутат должен активно и конструктивно участвовать в работе Совета, его комиссий и рабочих групп, добросовестно выполнять решения и поручения Совета и депутатских комиссий, принимать участие в общественно важных м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роприятиях.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2.3. Депутат должен присутствовать на сессиях Совета, заседаниях постоя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>ных или временных комиссий Совета, членом которых он является.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Отсутствие депутата на сессиях или заседаниях допускается только по ув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жительной причине. К уважительным причинам относятся болезнь депутата, командировка, отпуск, семейные обстоятельства. В случае невозможности пр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 xml:space="preserve">сутствия на сессии или заседании, депутат обязан заблаговременно уведомить председателя Совета либо </w:t>
      </w:r>
      <w:r w:rsidR="00446BDE">
        <w:rPr>
          <w:szCs w:val="28"/>
          <w:lang w:eastAsia="en-US"/>
        </w:rPr>
        <w:t>аппарат Совета о пр</w:t>
      </w:r>
      <w:r w:rsidRPr="00FF1444">
        <w:rPr>
          <w:szCs w:val="28"/>
          <w:lang w:eastAsia="en-US"/>
        </w:rPr>
        <w:t>ичинах своего отсутствия на се</w:t>
      </w:r>
      <w:r w:rsidRPr="00FF1444">
        <w:rPr>
          <w:szCs w:val="28"/>
          <w:lang w:eastAsia="en-US"/>
        </w:rPr>
        <w:t>с</w:t>
      </w:r>
      <w:r w:rsidRPr="00FF1444">
        <w:rPr>
          <w:szCs w:val="28"/>
          <w:lang w:eastAsia="en-US"/>
        </w:rPr>
        <w:t>сии (засед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нии).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В случае отсутствия депутата на сессиях Совета в течение трех заседаний, а постоянных комиссий более четырех заседаний без уважительных причин, в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прос о ненадлежащем исполнении им депутатских обязанностей может быть вынесен на рассмотрение уполномоченной комиссии.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2.4. В случае</w:t>
      </w:r>
      <w:proofErr w:type="gramStart"/>
      <w:r w:rsidRPr="00FF1444">
        <w:rPr>
          <w:szCs w:val="28"/>
          <w:lang w:eastAsia="en-US"/>
        </w:rPr>
        <w:t>,</w:t>
      </w:r>
      <w:proofErr w:type="gramEnd"/>
      <w:r w:rsidRPr="00FF1444">
        <w:rPr>
          <w:szCs w:val="28"/>
          <w:lang w:eastAsia="en-US"/>
        </w:rPr>
        <w:t xml:space="preserve"> если депутат имеет финансовую, либо иную личную заинт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ресованность в каком-либо вопросе, который обсуждается на сессии Совета (з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сед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нии комиссии) в его присутствии, он должен немедленно сообщить об этом и во</w:t>
      </w:r>
      <w:r w:rsidRPr="00FF1444">
        <w:rPr>
          <w:szCs w:val="28"/>
          <w:lang w:eastAsia="en-US"/>
        </w:rPr>
        <w:t>з</w:t>
      </w:r>
      <w:r w:rsidRPr="00FF1444">
        <w:rPr>
          <w:szCs w:val="28"/>
          <w:lang w:eastAsia="en-US"/>
        </w:rPr>
        <w:t>держаться от участия в голосовании по данному вопросу.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2.5. Депутаты должны подчиняться принятому Регламенту Совета, расп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ряжениям председателя Совета, касающимся вопросов работы Совета, подде</w:t>
      </w:r>
      <w:r w:rsidRPr="00FF1444">
        <w:rPr>
          <w:szCs w:val="28"/>
          <w:lang w:eastAsia="en-US"/>
        </w:rPr>
        <w:t>р</w:t>
      </w:r>
      <w:r w:rsidRPr="00FF1444">
        <w:rPr>
          <w:szCs w:val="28"/>
          <w:lang w:eastAsia="en-US"/>
        </w:rPr>
        <w:lastRenderedPageBreak/>
        <w:t xml:space="preserve">жания порядка и соблюдения Регламента Совета.  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Депутаты должны не опаздывать без уважительных причин на сессии Сов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та, депутатские слушания, заседания комиссий, рабочих групп, иные меропри</w:t>
      </w:r>
      <w:r w:rsidRPr="00FF1444">
        <w:rPr>
          <w:szCs w:val="28"/>
          <w:lang w:eastAsia="en-US"/>
        </w:rPr>
        <w:t>я</w:t>
      </w:r>
      <w:r w:rsidRPr="00FF1444">
        <w:rPr>
          <w:szCs w:val="28"/>
          <w:lang w:eastAsia="en-US"/>
        </w:rPr>
        <w:t>тия, проводимые Советом.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Не допускаются выступления депутата без предоставления ему слова, в</w:t>
      </w:r>
      <w:r w:rsidRPr="00FF1444">
        <w:rPr>
          <w:szCs w:val="28"/>
          <w:lang w:eastAsia="en-US"/>
        </w:rPr>
        <w:t>ы</w:t>
      </w:r>
      <w:r w:rsidRPr="00FF1444">
        <w:rPr>
          <w:szCs w:val="28"/>
          <w:lang w:eastAsia="en-US"/>
        </w:rPr>
        <w:t>ступления не по повестке дня и не по существу вопроса повестки дня, выкрики, пр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 xml:space="preserve">рывания </w:t>
      </w:r>
      <w:proofErr w:type="gramStart"/>
      <w:r w:rsidRPr="00FF1444">
        <w:rPr>
          <w:szCs w:val="28"/>
          <w:lang w:eastAsia="en-US"/>
        </w:rPr>
        <w:t>выступающих</w:t>
      </w:r>
      <w:proofErr w:type="gramEnd"/>
      <w:r w:rsidRPr="00FF1444">
        <w:rPr>
          <w:szCs w:val="28"/>
          <w:lang w:eastAsia="en-US"/>
        </w:rPr>
        <w:t>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2.6. Участвуя в сессиях Совета, работе депутатских комиссий и рабочих групп, депутат должен проявлять вежливость, тактичность и уважение к пре</w:t>
      </w:r>
      <w:r w:rsidRPr="00FF1444">
        <w:rPr>
          <w:szCs w:val="28"/>
          <w:lang w:eastAsia="en-US"/>
        </w:rPr>
        <w:t>д</w:t>
      </w:r>
      <w:r w:rsidRPr="00FF1444">
        <w:rPr>
          <w:szCs w:val="28"/>
          <w:lang w:eastAsia="en-US"/>
        </w:rPr>
        <w:t xml:space="preserve">седателю Совета, депутатам, сотрудникам администрации </w:t>
      </w:r>
      <w:r w:rsidR="00446BDE">
        <w:rPr>
          <w:szCs w:val="28"/>
          <w:lang w:eastAsia="en-US"/>
        </w:rPr>
        <w:t>города</w:t>
      </w:r>
      <w:r w:rsidRPr="00FF1444">
        <w:rPr>
          <w:szCs w:val="28"/>
          <w:lang w:eastAsia="en-US"/>
        </w:rPr>
        <w:t xml:space="preserve"> и иным л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>цам, присутствующим на сессии Совета, заседании постоянной (временной) комиссии.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Выступающий на сессии Совета (заседании комиссии) депутат не должен использовать в своей речи грубые и некорректные выражения, призывать к н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зако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>ным и насильственным действиям, допускать оскорбления в адрес других депут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тов и иных лиц.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2.7. Депутат перед началом выступления должен продумать свою речь, чт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бы она носила четкую направленность по существу предмета обсуждения. В</w:t>
      </w:r>
      <w:r w:rsidRPr="00FF1444">
        <w:rPr>
          <w:szCs w:val="28"/>
          <w:lang w:eastAsia="en-US"/>
        </w:rPr>
        <w:t>ы</w:t>
      </w:r>
      <w:r w:rsidRPr="00FF1444">
        <w:rPr>
          <w:szCs w:val="28"/>
          <w:lang w:eastAsia="en-US"/>
        </w:rPr>
        <w:t>ступ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ющий должен изъясняться доступным языком, не допуская пространных выраж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ний.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2.8. Депутатам и всем присутствующим на сессии Совета, заседании коми</w:t>
      </w:r>
      <w:r w:rsidRPr="00FF1444">
        <w:rPr>
          <w:szCs w:val="28"/>
          <w:lang w:eastAsia="en-US"/>
        </w:rPr>
        <w:t>с</w:t>
      </w:r>
      <w:r w:rsidRPr="00FF1444">
        <w:rPr>
          <w:szCs w:val="28"/>
          <w:lang w:eastAsia="en-US"/>
        </w:rPr>
        <w:t>сии рекомендуется во время их проведения не пользоваться сотовой и иными видами связи.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2.9. Каждый депутат должен создавать в Совете атмосферу доброжелател</w:t>
      </w:r>
      <w:r w:rsidRPr="00FF1444">
        <w:rPr>
          <w:szCs w:val="28"/>
          <w:lang w:eastAsia="en-US"/>
        </w:rPr>
        <w:t>ь</w:t>
      </w:r>
      <w:r w:rsidRPr="00FF1444">
        <w:rPr>
          <w:szCs w:val="28"/>
          <w:lang w:eastAsia="en-US"/>
        </w:rPr>
        <w:t>ности, деловитости, ответственности, взаимной поддержки и товарищеского сотрудничества.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Депутаты должны проявлять вежливость, обращаться официально друг к другу и ко всем лицам, присутствующим в зале заседания. Не допускаются ф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мильярные и пренебрежительные формы обращения.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 xml:space="preserve">2.10. Вопрос о нарушении депутатом Кодекса этики депутата рассматривает комиссия по вопросам </w:t>
      </w:r>
      <w:r w:rsidR="00446BDE" w:rsidRPr="00FF1444">
        <w:rPr>
          <w:szCs w:val="28"/>
          <w:lang w:eastAsia="en-US"/>
        </w:rPr>
        <w:t>местного самоуправления</w:t>
      </w:r>
      <w:r w:rsidR="00446BDE">
        <w:rPr>
          <w:szCs w:val="28"/>
          <w:lang w:eastAsia="en-US"/>
        </w:rPr>
        <w:t>,</w:t>
      </w:r>
      <w:r w:rsidR="00446BDE" w:rsidRPr="00FF1444">
        <w:rPr>
          <w:szCs w:val="28"/>
          <w:lang w:eastAsia="en-US"/>
        </w:rPr>
        <w:t xml:space="preserve"> </w:t>
      </w:r>
      <w:r w:rsidRPr="00FF1444">
        <w:rPr>
          <w:szCs w:val="28"/>
          <w:lang w:eastAsia="en-US"/>
        </w:rPr>
        <w:t>законности</w:t>
      </w:r>
      <w:r w:rsidR="00446BDE">
        <w:rPr>
          <w:szCs w:val="28"/>
          <w:lang w:eastAsia="en-US"/>
        </w:rPr>
        <w:t xml:space="preserve"> и </w:t>
      </w:r>
      <w:r w:rsidR="00446BDE" w:rsidRPr="00FF1444">
        <w:rPr>
          <w:szCs w:val="28"/>
          <w:lang w:eastAsia="en-US"/>
        </w:rPr>
        <w:t>правопорядка</w:t>
      </w:r>
      <w:r w:rsidR="00446BDE">
        <w:rPr>
          <w:szCs w:val="28"/>
          <w:lang w:eastAsia="en-US"/>
        </w:rPr>
        <w:t>, связям с казачеством, общественными объединениями и политическими парт</w:t>
      </w:r>
      <w:r w:rsidR="00446BDE">
        <w:rPr>
          <w:szCs w:val="28"/>
          <w:lang w:eastAsia="en-US"/>
        </w:rPr>
        <w:t>и</w:t>
      </w:r>
      <w:r w:rsidR="00446BDE">
        <w:rPr>
          <w:szCs w:val="28"/>
          <w:lang w:eastAsia="en-US"/>
        </w:rPr>
        <w:t>ями</w:t>
      </w:r>
      <w:r w:rsidRPr="00FF1444">
        <w:rPr>
          <w:szCs w:val="28"/>
          <w:lang w:eastAsia="en-US"/>
        </w:rPr>
        <w:t>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Вопрос о нарушении депутатом Кодекса этики депутата может быть п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ставлен на рассмотрение комиссии председателем Совета или его заместит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лем, председ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телем постоянной (временной) комиссии Совета или депутатом (лицом), счита</w:t>
      </w:r>
      <w:r w:rsidRPr="00FF1444">
        <w:rPr>
          <w:szCs w:val="28"/>
          <w:lang w:eastAsia="en-US"/>
        </w:rPr>
        <w:t>ю</w:t>
      </w:r>
      <w:r w:rsidRPr="00FF1444">
        <w:rPr>
          <w:szCs w:val="28"/>
          <w:lang w:eastAsia="en-US"/>
        </w:rPr>
        <w:t>щим, что его права нарушены другим депутатом.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К депутату, нарушившему требования Кодекса этики депутата, по решению уполномоченной комиссии Совета могут быть применены меры морально-правового воздействия, предусмотренные ст.9 настоящего Кодекса.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2.11. В случае грубого нарушения Кодекса этики депутата, сессия Совета в соответствии с Регламентом и настоящим Кодексом может самостоятельно р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шать вопрос об ответственности депутата без его предварительного рассмотр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ния уполномоченной комиссией Совета.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b/>
          <w:szCs w:val="28"/>
          <w:lang w:eastAsia="en-US"/>
        </w:rPr>
      </w:pPr>
    </w:p>
    <w:p w:rsidR="00BF513B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lastRenderedPageBreak/>
        <w:t xml:space="preserve">3. Правила депутатской этики во взаимоотношениях 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депутата с избирателями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3.1. Депутат поддерживает постоянную связь с избирателями своего округа, ответственен перед ними и подотчетен им. Депутат в своей деятельности пре</w:t>
      </w:r>
      <w:r w:rsidRPr="00FF1444">
        <w:rPr>
          <w:szCs w:val="28"/>
          <w:lang w:eastAsia="en-US"/>
        </w:rPr>
        <w:t>д</w:t>
      </w:r>
      <w:r w:rsidRPr="00FF1444">
        <w:rPr>
          <w:szCs w:val="28"/>
          <w:lang w:eastAsia="en-US"/>
        </w:rPr>
        <w:t xml:space="preserve">ставляет интересы всех жителей и </w:t>
      </w:r>
      <w:r w:rsidR="00446BDE">
        <w:rPr>
          <w:szCs w:val="28"/>
          <w:lang w:eastAsia="en-US"/>
        </w:rPr>
        <w:t xml:space="preserve">Славянского городского поселения </w:t>
      </w:r>
      <w:r w:rsidRPr="00FF1444">
        <w:rPr>
          <w:szCs w:val="28"/>
          <w:lang w:eastAsia="en-US"/>
        </w:rPr>
        <w:t>в целом.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3.2. Депутат принимает меры по обеспечению прав, свобод и законных и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 xml:space="preserve">тересов своих избирателей, других граждан </w:t>
      </w:r>
      <w:r w:rsidR="00446BDE">
        <w:rPr>
          <w:szCs w:val="28"/>
          <w:lang w:eastAsia="en-US"/>
        </w:rPr>
        <w:t>Славянского городского поселения</w:t>
      </w:r>
      <w:r w:rsidRPr="00FF1444">
        <w:rPr>
          <w:szCs w:val="28"/>
          <w:lang w:eastAsia="en-US"/>
        </w:rPr>
        <w:t>, рассматривает поступившие от них заявления, предложения, жалобы, в пред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 xml:space="preserve">лах своих полномочий способствует своевременному решению содержащихся в них  вопросов. 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3.3. Депутат не реже чем один раз в год отчитывается перед избирателями, информирует избирателей о своей работе через средства массовой информации. Информация, предоставляемая депутатом избирателям, должна быть полной, 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стоверной, объективной.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 несет ответственность перед своими избирателями за обещания, данные им в период предвыборной кампании.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3.4. Депутат обязан осуществлять личный прием избирателей в избирател</w:t>
      </w:r>
      <w:r w:rsidRPr="00FF1444">
        <w:rPr>
          <w:szCs w:val="28"/>
          <w:lang w:eastAsia="en-US"/>
        </w:rPr>
        <w:t>ь</w:t>
      </w:r>
      <w:r w:rsidRPr="00FF1444">
        <w:rPr>
          <w:szCs w:val="28"/>
          <w:lang w:eastAsia="en-US"/>
        </w:rPr>
        <w:t>ном округе по установленному им графику. В исключительных случаях п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мощник депутата может заменить депутата при проведении приема избират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лей.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 xml:space="preserve">4. Правила депутатской этики во взаимоотношениях депутата </w:t>
      </w:r>
      <w:proofErr w:type="gramStart"/>
      <w:r w:rsidRPr="00FF1444">
        <w:rPr>
          <w:b/>
          <w:szCs w:val="28"/>
          <w:lang w:eastAsia="en-US"/>
        </w:rPr>
        <w:t>с</w:t>
      </w:r>
      <w:proofErr w:type="gramEnd"/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государственными органами, органами местного самоуправления,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szCs w:val="28"/>
          <w:lang w:eastAsia="en-US"/>
        </w:rPr>
      </w:pPr>
      <w:r w:rsidRPr="00FF1444">
        <w:rPr>
          <w:b/>
          <w:szCs w:val="28"/>
          <w:lang w:eastAsia="en-US"/>
        </w:rPr>
        <w:t>юридическими и физическими лицами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4.1. Депутат во взаимоотношениях с государственными органами, органами местного самоуправления,  юридическими и физическими лицами не должен и</w:t>
      </w:r>
      <w:r w:rsidRPr="00FF1444">
        <w:rPr>
          <w:szCs w:val="28"/>
          <w:lang w:eastAsia="en-US"/>
        </w:rPr>
        <w:t>с</w:t>
      </w:r>
      <w:r w:rsidRPr="00FF1444">
        <w:rPr>
          <w:szCs w:val="28"/>
          <w:lang w:eastAsia="en-US"/>
        </w:rPr>
        <w:t>пользовать в личных целях возможности, связанные со статусом депутата.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4.2. Депутат не вправе использовать свое положение для рекламы деятел</w:t>
      </w:r>
      <w:r w:rsidRPr="00FF1444">
        <w:rPr>
          <w:szCs w:val="28"/>
          <w:lang w:eastAsia="en-US"/>
        </w:rPr>
        <w:t>ь</w:t>
      </w:r>
      <w:r w:rsidRPr="00FF1444">
        <w:rPr>
          <w:szCs w:val="28"/>
          <w:lang w:eastAsia="en-US"/>
        </w:rPr>
        <w:t>ности каких-либо организаций.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 не может использовать предоставленную ему государственными органами и должностными лицами официальную информацию для приобрет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ния личной выгоды.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4.3. Депутат обязан использовать официальные бланки, утвержденные С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ветом, только для официальных запросов и документов, необходимых для ос</w:t>
      </w:r>
      <w:r w:rsidRPr="00FF1444">
        <w:rPr>
          <w:szCs w:val="28"/>
          <w:lang w:eastAsia="en-US"/>
        </w:rPr>
        <w:t>у</w:t>
      </w:r>
      <w:r w:rsidRPr="00FF1444">
        <w:rPr>
          <w:szCs w:val="28"/>
          <w:lang w:eastAsia="en-US"/>
        </w:rPr>
        <w:t>ществления им депутатских полномочий. Тексты таких документов должны быть подписаны самим депутатом.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Запрещается передача депутатских бланков другим лицам для их использ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вания от имени депутата.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4.4. Депутат не может разглашать сведения, которые стали ему известны в связи с осуществлением им депутатских полномочий, если эти сведения: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lastRenderedPageBreak/>
        <w:t>- составляют государственную, коммерческую или служебную тайну;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- связаны с личной или семейной жизнью граждан, с деловой репутацией или деятельностью физических и юридических лиц и доверены депутату на условиях их неразглашения.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4.5. В случаях неосторожного разглашения сведений, связанных с личной или семейной жизнью граждан, с деловой репутацией или деятельностью физ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>ческих и юридических лиц, доверенных депутату на условиях их неразглаш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ния, депутат обязан принести им свои извинения.</w:t>
      </w:r>
    </w:p>
    <w:p w:rsidR="00BF513B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5. Этика публичных выступлений д</w:t>
      </w:r>
      <w:r w:rsidRPr="00FF1444">
        <w:rPr>
          <w:b/>
          <w:szCs w:val="28"/>
          <w:lang w:eastAsia="en-US"/>
        </w:rPr>
        <w:t>е</w:t>
      </w:r>
      <w:r w:rsidRPr="00FF1444">
        <w:rPr>
          <w:b/>
          <w:szCs w:val="28"/>
          <w:lang w:eastAsia="en-US"/>
        </w:rPr>
        <w:t>путата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5.1. Депутат, выступая на сессиях Совета, заседаниях депутатских коми</w:t>
      </w:r>
      <w:r w:rsidRPr="00FF1444">
        <w:rPr>
          <w:szCs w:val="28"/>
          <w:lang w:eastAsia="en-US"/>
        </w:rPr>
        <w:t>с</w:t>
      </w:r>
      <w:r w:rsidRPr="00FF1444">
        <w:rPr>
          <w:szCs w:val="28"/>
          <w:lang w:eastAsia="en-US"/>
        </w:rPr>
        <w:t>сий, в средствах массовой информации с различного рода публичными заявл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ниями, комментируя деятельность органов государственной власти, местного самоуправления, организаций и граждан, обязан использовать только достове</w:t>
      </w:r>
      <w:r w:rsidRPr="00FF1444">
        <w:rPr>
          <w:szCs w:val="28"/>
          <w:lang w:eastAsia="en-US"/>
        </w:rPr>
        <w:t>р</w:t>
      </w:r>
      <w:r w:rsidRPr="00FF1444">
        <w:rPr>
          <w:szCs w:val="28"/>
          <w:lang w:eastAsia="en-US"/>
        </w:rPr>
        <w:t>ную пров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ренную информацию.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5.2. Выступления депутата должны быть корректными, не порочащими и унижающими честь и достоинство граждан, должностных лиц, деловую реп</w:t>
      </w:r>
      <w:r w:rsidRPr="00FF1444">
        <w:rPr>
          <w:szCs w:val="28"/>
          <w:lang w:eastAsia="en-US"/>
        </w:rPr>
        <w:t>у</w:t>
      </w:r>
      <w:r w:rsidRPr="00FF1444">
        <w:rPr>
          <w:szCs w:val="28"/>
          <w:lang w:eastAsia="en-US"/>
        </w:rPr>
        <w:t>тацию юридических лиц.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 может выступать от имени Совета (комиссии) лишь в случаях, если он официально уполномочен выражать мнение Совета (комиссии).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Депутат вправе публично выступать вне Совета со своим личным мнением, специально оговорив при этом, что это его личное мнение.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 xml:space="preserve">5.3. </w:t>
      </w:r>
      <w:proofErr w:type="gramStart"/>
      <w:r w:rsidRPr="00FF1444">
        <w:rPr>
          <w:szCs w:val="28"/>
          <w:lang w:eastAsia="en-US"/>
        </w:rPr>
        <w:t>В случаях умышленного или неосторожного использования в публи</w:t>
      </w:r>
      <w:r w:rsidRPr="00FF1444">
        <w:rPr>
          <w:szCs w:val="28"/>
          <w:lang w:eastAsia="en-US"/>
        </w:rPr>
        <w:t>ч</w:t>
      </w:r>
      <w:r w:rsidRPr="00FF1444">
        <w:rPr>
          <w:szCs w:val="28"/>
          <w:lang w:eastAsia="en-US"/>
        </w:rPr>
        <w:t>ных выступлениях или заявлениях депутата недостоверной, ложной информ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ции, а также унижения чести и достоинства граждан, деловой репутации юр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>дических лиц, и доказательства несостоятельности высказанного им в высту</w:t>
      </w:r>
      <w:r w:rsidRPr="00FF1444">
        <w:rPr>
          <w:szCs w:val="28"/>
          <w:lang w:eastAsia="en-US"/>
        </w:rPr>
        <w:t>п</w:t>
      </w:r>
      <w:r w:rsidRPr="00FF1444">
        <w:rPr>
          <w:szCs w:val="28"/>
          <w:lang w:eastAsia="en-US"/>
        </w:rPr>
        <w:t>лении или заявлении мнения, депутат обязан публично признать недостове</w:t>
      </w:r>
      <w:r w:rsidRPr="00FF1444">
        <w:rPr>
          <w:szCs w:val="28"/>
          <w:lang w:eastAsia="en-US"/>
        </w:rPr>
        <w:t>р</w:t>
      </w:r>
      <w:r w:rsidRPr="00FF1444">
        <w:rPr>
          <w:szCs w:val="28"/>
          <w:lang w:eastAsia="en-US"/>
        </w:rPr>
        <w:t>ность и некорректность своих высказываний, принести извинение тому гражд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нину (юридическому лицу), чьи честь и достоинство или деловая репутация были затронуты.</w:t>
      </w:r>
      <w:proofErr w:type="gramEnd"/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5.4. В случае выступления депутата на сессии Совета (комиссии) и если он превысил отведенное ему для выступления время или выступает не по обсу</w:t>
      </w:r>
      <w:r w:rsidRPr="00FF1444">
        <w:rPr>
          <w:szCs w:val="28"/>
          <w:lang w:eastAsia="en-US"/>
        </w:rPr>
        <w:t>ж</w:t>
      </w:r>
      <w:r w:rsidRPr="00FF1444">
        <w:rPr>
          <w:szCs w:val="28"/>
          <w:lang w:eastAsia="en-US"/>
        </w:rPr>
        <w:t>даемому вопросу, председатель Совета (комиссии) действует в соответствии с Регл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ментом Совета.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Не допускаются индивидуальные или коллективные действия депутатов по прекращению заседания, выступления депутатов без предоставления слова, в</w:t>
      </w:r>
      <w:r w:rsidRPr="00FF1444">
        <w:rPr>
          <w:szCs w:val="28"/>
          <w:lang w:eastAsia="en-US"/>
        </w:rPr>
        <w:t>ы</w:t>
      </w:r>
      <w:r w:rsidRPr="00FF1444">
        <w:rPr>
          <w:szCs w:val="28"/>
          <w:lang w:eastAsia="en-US"/>
        </w:rPr>
        <w:t>крики, прерывания выступающих и т.п.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b/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 xml:space="preserve">6. </w:t>
      </w:r>
      <w:proofErr w:type="gramStart"/>
      <w:r w:rsidRPr="00FF1444">
        <w:rPr>
          <w:b/>
          <w:szCs w:val="28"/>
          <w:lang w:eastAsia="en-US"/>
        </w:rPr>
        <w:t>Контроль за</w:t>
      </w:r>
      <w:proofErr w:type="gramEnd"/>
      <w:r w:rsidRPr="00FF1444">
        <w:rPr>
          <w:b/>
          <w:szCs w:val="28"/>
          <w:lang w:eastAsia="en-US"/>
        </w:rPr>
        <w:t xml:space="preserve"> соблюдением Кодекса этики депутата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и ответственность депутата за его нарушение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 xml:space="preserve">6.1. </w:t>
      </w:r>
      <w:proofErr w:type="gramStart"/>
      <w:r w:rsidRPr="00FF1444">
        <w:rPr>
          <w:szCs w:val="28"/>
          <w:lang w:eastAsia="en-US"/>
        </w:rPr>
        <w:t>Контроль за</w:t>
      </w:r>
      <w:proofErr w:type="gramEnd"/>
      <w:r w:rsidRPr="00FF1444">
        <w:rPr>
          <w:szCs w:val="28"/>
          <w:lang w:eastAsia="en-US"/>
        </w:rPr>
        <w:t xml:space="preserve"> соблюдением депутатами Кодекса этики депутата ос</w:t>
      </w:r>
      <w:r w:rsidRPr="00FF1444">
        <w:rPr>
          <w:szCs w:val="28"/>
          <w:lang w:eastAsia="en-US"/>
        </w:rPr>
        <w:t>у</w:t>
      </w:r>
      <w:r w:rsidRPr="00FF1444">
        <w:rPr>
          <w:szCs w:val="28"/>
          <w:lang w:eastAsia="en-US"/>
        </w:rPr>
        <w:t>ществляет уполномоченная на это Советом постоянная комиссия.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 xml:space="preserve">Председатель и члены уполномоченной комиссии обязаны принимать все </w:t>
      </w:r>
      <w:r w:rsidRPr="00FF1444">
        <w:rPr>
          <w:szCs w:val="28"/>
          <w:lang w:eastAsia="en-US"/>
        </w:rPr>
        <w:lastRenderedPageBreak/>
        <w:t>необходимые меры по соблюдению депутатами Кодекса этики депутата (сд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лать з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мечание, провести беседу и другие).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6.2. С заявлением о рассмотрении вопроса о неэтичности поведения депут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 xml:space="preserve">та в уполномоченную комиссию могут обращаться жители </w:t>
      </w:r>
      <w:r w:rsidR="00446BDE">
        <w:rPr>
          <w:szCs w:val="28"/>
          <w:lang w:eastAsia="en-US"/>
        </w:rPr>
        <w:t>Славянского горо</w:t>
      </w:r>
      <w:r w:rsidR="00446BDE">
        <w:rPr>
          <w:szCs w:val="28"/>
          <w:lang w:eastAsia="en-US"/>
        </w:rPr>
        <w:t>д</w:t>
      </w:r>
      <w:r w:rsidR="00446BDE">
        <w:rPr>
          <w:szCs w:val="28"/>
          <w:lang w:eastAsia="en-US"/>
        </w:rPr>
        <w:t>ского поселения</w:t>
      </w:r>
      <w:r w:rsidRPr="00FF1444">
        <w:rPr>
          <w:szCs w:val="28"/>
          <w:lang w:eastAsia="en-US"/>
        </w:rPr>
        <w:t>, должностные лица органов государственной власти и местн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го сам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управления, руководители организаций, общественных объединений.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6.3. В случае обвинения депутата в совершении им неэтичных действий,  депутат вправе подать в уполномоченную комиссию мотивированный протест в письменном виде, представить документы, дать устные пояснения по существу обвинения.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6.4. В случае подачи необоснованной жалобы, порочащей честь, достои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>ство, деловую репутацию депутата, депутат вправе защищать свои права всеми спос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бами, не запрещенными законом.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proofErr w:type="gramStart"/>
      <w:r w:rsidRPr="00FF1444">
        <w:rPr>
          <w:szCs w:val="28"/>
          <w:lang w:eastAsia="en-US"/>
        </w:rPr>
        <w:t>В этом случае, при обращении депутата в органы государственной власти, органы местного самоуправления или суд с требованиями о защите чести, 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стои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 xml:space="preserve">ства и деловой репутации, уполномоченная комиссия, администрация и Совет </w:t>
      </w:r>
      <w:r w:rsidR="00446BDE">
        <w:rPr>
          <w:szCs w:val="28"/>
          <w:lang w:eastAsia="en-US"/>
        </w:rPr>
        <w:t>Славянского городского поселения</w:t>
      </w:r>
      <w:r w:rsidRPr="00FF1444">
        <w:rPr>
          <w:szCs w:val="28"/>
          <w:lang w:eastAsia="en-US"/>
        </w:rPr>
        <w:t>, оказывают содействие депутату в защите его чести, достоинства и деловой репутации,  в том числе путем оказ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ния помощи в защите его интересов в суде.</w:t>
      </w:r>
      <w:proofErr w:type="gramEnd"/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6.5. По результатам рассмотрения вопроса о нарушении Кодекса этики д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путата, уполномоченная комиссия принимает решение о наличии или отсу</w:t>
      </w:r>
      <w:r w:rsidRPr="00FF1444">
        <w:rPr>
          <w:szCs w:val="28"/>
          <w:lang w:eastAsia="en-US"/>
        </w:rPr>
        <w:t>т</w:t>
      </w:r>
      <w:r w:rsidRPr="00FF1444">
        <w:rPr>
          <w:szCs w:val="28"/>
          <w:lang w:eastAsia="en-US"/>
        </w:rPr>
        <w:t>ствии нарушения депутатом Кодекса этики депутата.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6.6. В случае установления факта нарушения депутатом настоящего Коде</w:t>
      </w:r>
      <w:r w:rsidRPr="00FF1444">
        <w:rPr>
          <w:szCs w:val="28"/>
          <w:lang w:eastAsia="en-US"/>
        </w:rPr>
        <w:t>к</w:t>
      </w:r>
      <w:r w:rsidRPr="00FF1444">
        <w:rPr>
          <w:szCs w:val="28"/>
          <w:lang w:eastAsia="en-US"/>
        </w:rPr>
        <w:t>са, уполномоченная комиссия может вынести решение с учетом положений ст.9 настоящего Кодекса.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6.7. Депутат, считающий себя оскорбленным в результате слов или де</w:t>
      </w:r>
      <w:r w:rsidRPr="00FF1444">
        <w:rPr>
          <w:szCs w:val="28"/>
          <w:lang w:eastAsia="en-US"/>
        </w:rPr>
        <w:t>й</w:t>
      </w:r>
      <w:r w:rsidRPr="00FF1444">
        <w:rPr>
          <w:szCs w:val="28"/>
          <w:lang w:eastAsia="en-US"/>
        </w:rPr>
        <w:t>ствий другого депутата, вправе требовать публичного извинения со стороны такого депутата. В случае отказа в этом, депутат имеет право обратиться с с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ответствующим заявлением в уполномоченную комиссию. В этом случае упо</w:t>
      </w:r>
      <w:r w:rsidRPr="00FF1444">
        <w:rPr>
          <w:szCs w:val="28"/>
          <w:lang w:eastAsia="en-US"/>
        </w:rPr>
        <w:t>л</w:t>
      </w:r>
      <w:r w:rsidRPr="00FF1444">
        <w:rPr>
          <w:szCs w:val="28"/>
          <w:lang w:eastAsia="en-US"/>
        </w:rPr>
        <w:t>номоченная комиссия обязана принять дело к своему рассмотрению и рассмо</w:t>
      </w:r>
      <w:r w:rsidRPr="00FF1444">
        <w:rPr>
          <w:szCs w:val="28"/>
          <w:lang w:eastAsia="en-US"/>
        </w:rPr>
        <w:t>т</w:t>
      </w:r>
      <w:r w:rsidRPr="00FF1444">
        <w:rPr>
          <w:szCs w:val="28"/>
          <w:lang w:eastAsia="en-US"/>
        </w:rPr>
        <w:t>реть его в соо</w:t>
      </w:r>
      <w:r w:rsidRPr="00FF1444">
        <w:rPr>
          <w:szCs w:val="28"/>
          <w:lang w:eastAsia="en-US"/>
        </w:rPr>
        <w:t>т</w:t>
      </w:r>
      <w:r w:rsidRPr="00FF1444">
        <w:rPr>
          <w:szCs w:val="28"/>
          <w:lang w:eastAsia="en-US"/>
        </w:rPr>
        <w:t>ветствии с Регламентом и настоящим Кодексом.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7. Финансовые и имущественные требования к депутатам</w:t>
      </w:r>
    </w:p>
    <w:p w:rsidR="00BF513B" w:rsidRPr="00FF1444" w:rsidRDefault="00BF513B" w:rsidP="003978DF">
      <w:pPr>
        <w:snapToGrid/>
        <w:spacing w:before="0" w:line="240" w:lineRule="auto"/>
        <w:ind w:firstLine="0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7.1. Для покрытия расходов, связанных с выполнением депутатских обяза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>ностей, депутаты могут использовать только официально выделенные и личные средства. Запрещается использовать какие-либо средства и услуги сторонних лиц. Официально выделенные средства должны использоваться только по пр</w:t>
      </w:r>
      <w:r w:rsidRPr="00FF1444">
        <w:rPr>
          <w:szCs w:val="28"/>
          <w:lang w:eastAsia="en-US"/>
        </w:rPr>
        <w:t>я</w:t>
      </w:r>
      <w:r w:rsidRPr="00FF1444">
        <w:rPr>
          <w:szCs w:val="28"/>
          <w:lang w:eastAsia="en-US"/>
        </w:rPr>
        <w:t>мому назначению.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7.2. Депутатам запрещается использовать в депутатской деятельности ф</w:t>
      </w:r>
      <w:r w:rsidRPr="00FF1444">
        <w:rPr>
          <w:szCs w:val="28"/>
          <w:lang w:eastAsia="en-US"/>
        </w:rPr>
        <w:t>и</w:t>
      </w:r>
      <w:r w:rsidRPr="00FF1444">
        <w:rPr>
          <w:szCs w:val="28"/>
          <w:lang w:eastAsia="en-US"/>
        </w:rPr>
        <w:t>нансовые средства и материальные услуги физических лиц, государственных органов и общественных объединений, предприятий, учреждений, организаций всех организационно-правовых форм, где работают депутаты. Исключение с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ставляют 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пускаемые законодательством возможности выделения помещений для депутатов при приеме ими граждан, использования множительной и ор</w:t>
      </w:r>
      <w:r w:rsidRPr="00FF1444">
        <w:rPr>
          <w:szCs w:val="28"/>
          <w:lang w:eastAsia="en-US"/>
        </w:rPr>
        <w:t>г</w:t>
      </w:r>
      <w:r w:rsidRPr="00FF1444">
        <w:rPr>
          <w:szCs w:val="28"/>
          <w:lang w:eastAsia="en-US"/>
        </w:rPr>
        <w:lastRenderedPageBreak/>
        <w:t>техники, получения депутатом организационно-технической, научно-консультационной и юридич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ской помощи.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7.3. Не допускается получение депутатом от лиц или организаций каких-либо услуг, льгот и привилегий, если они не входят в перечень льгот, пред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ставленных депутату на законном основании.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7.</w:t>
      </w:r>
      <w:r w:rsidR="003E4250">
        <w:rPr>
          <w:szCs w:val="28"/>
          <w:lang w:eastAsia="en-US"/>
        </w:rPr>
        <w:t>4</w:t>
      </w:r>
      <w:r w:rsidRPr="00FF1444">
        <w:rPr>
          <w:szCs w:val="28"/>
          <w:lang w:eastAsia="en-US"/>
        </w:rPr>
        <w:t>. Депутат представляет декларации о доходах и об имуществе, прина</w:t>
      </w:r>
      <w:r w:rsidRPr="00FF1444">
        <w:rPr>
          <w:szCs w:val="28"/>
          <w:lang w:eastAsia="en-US"/>
        </w:rPr>
        <w:t>д</w:t>
      </w:r>
      <w:r w:rsidRPr="00FF1444">
        <w:rPr>
          <w:szCs w:val="28"/>
          <w:lang w:eastAsia="en-US"/>
        </w:rPr>
        <w:t>лежащем ему на праве собственности, а также иные установленные законод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тельством сведения имущественного характера в порядке, предусмотренном Налог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вым законодательством Российской Федерации.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7.</w:t>
      </w:r>
      <w:r w:rsidR="003E4250">
        <w:rPr>
          <w:szCs w:val="28"/>
          <w:lang w:eastAsia="en-US"/>
        </w:rPr>
        <w:t>5</w:t>
      </w:r>
      <w:r w:rsidRPr="00FF1444">
        <w:rPr>
          <w:szCs w:val="28"/>
          <w:lang w:eastAsia="en-US"/>
        </w:rPr>
        <w:t>. Информация о нарушениях, связанных с умышленным сокрытием 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ходов и выявленных налоговыми органами Российской Федерации, подлежит опубликованию в средствах массовой и</w:t>
      </w:r>
      <w:r w:rsidRPr="00FF1444">
        <w:rPr>
          <w:szCs w:val="28"/>
          <w:lang w:eastAsia="en-US"/>
        </w:rPr>
        <w:t>н</w:t>
      </w:r>
      <w:r w:rsidRPr="00FF1444">
        <w:rPr>
          <w:szCs w:val="28"/>
          <w:lang w:eastAsia="en-US"/>
        </w:rPr>
        <w:t>формации.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8. Организация работы уполномоченной комиссии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в отношении вопросов депутатской этики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8.1. Уполномоченная по вопросам депутатской этики комиссия Совета на своих заседаниях рассматривает вопросы, связанные с нарушениями депутат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ми С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вета правил депутатской этики.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 xml:space="preserve">Деятельность Комиссии осуществляется в соответствии с Уставом </w:t>
      </w:r>
      <w:r w:rsidR="003E4250">
        <w:rPr>
          <w:szCs w:val="28"/>
          <w:lang w:eastAsia="en-US"/>
        </w:rPr>
        <w:t>Славя</w:t>
      </w:r>
      <w:r w:rsidR="003E4250">
        <w:rPr>
          <w:szCs w:val="28"/>
          <w:lang w:eastAsia="en-US"/>
        </w:rPr>
        <w:t>н</w:t>
      </w:r>
      <w:r w:rsidR="003E4250">
        <w:rPr>
          <w:szCs w:val="28"/>
          <w:lang w:eastAsia="en-US"/>
        </w:rPr>
        <w:t>ского городского поселения Славянского района</w:t>
      </w:r>
      <w:r w:rsidRPr="00FF1444">
        <w:rPr>
          <w:szCs w:val="28"/>
          <w:lang w:eastAsia="en-US"/>
        </w:rPr>
        <w:t>, Регламентом Совета и наст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ящим Кодексом этики депутата.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8.2. Основными направлениями деятельности комиссии являются: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-</w:t>
      </w:r>
      <w:r w:rsidRPr="00FF1444">
        <w:rPr>
          <w:szCs w:val="28"/>
          <w:lang w:eastAsia="en-US"/>
        </w:rPr>
        <w:tab/>
        <w:t>разработка и представление на утверждение Совета документов, необх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димых для совершенствования этических норм и правил поведения депутатов и обеспечения выполнения этих норм депутатами;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- рассмотрение вопросов по представлениям председателя Совета и его з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местителя, председателей комиссий Совета, руководителей депутатских об</w:t>
      </w:r>
      <w:r w:rsidRPr="00FF1444">
        <w:rPr>
          <w:szCs w:val="28"/>
          <w:lang w:eastAsia="en-US"/>
        </w:rPr>
        <w:t>ъ</w:t>
      </w:r>
      <w:r w:rsidRPr="00FF1444">
        <w:rPr>
          <w:szCs w:val="28"/>
          <w:lang w:eastAsia="en-US"/>
        </w:rPr>
        <w:t>единений (фракций) в Совете и по заявлениям депутатов, касающихся наруш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ний деп</w:t>
      </w:r>
      <w:r w:rsidRPr="00FF1444">
        <w:rPr>
          <w:szCs w:val="28"/>
          <w:lang w:eastAsia="en-US"/>
        </w:rPr>
        <w:t>у</w:t>
      </w:r>
      <w:r w:rsidRPr="00FF1444">
        <w:rPr>
          <w:szCs w:val="28"/>
          <w:lang w:eastAsia="en-US"/>
        </w:rPr>
        <w:t xml:space="preserve">татами общепринятых норм этики: 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- рассмотрение жалоб граждан или юридических лиц, общественных орг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низаций, связанных с нарушениями депутатами правил депутатской этики.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9. Меры морального и дисциплинарного воздействия</w:t>
      </w:r>
    </w:p>
    <w:p w:rsidR="00BF513B" w:rsidRPr="00FF1444" w:rsidRDefault="00BF513B" w:rsidP="003978DF">
      <w:pPr>
        <w:snapToGrid/>
        <w:spacing w:before="0" w:line="240" w:lineRule="auto"/>
        <w:ind w:firstLine="0"/>
        <w:jc w:val="center"/>
        <w:rPr>
          <w:b/>
          <w:szCs w:val="28"/>
          <w:lang w:eastAsia="en-US"/>
        </w:rPr>
      </w:pPr>
      <w:r w:rsidRPr="00FF1444">
        <w:rPr>
          <w:b/>
          <w:szCs w:val="28"/>
          <w:lang w:eastAsia="en-US"/>
        </w:rPr>
        <w:t>за несоблюдение правил депутатской этики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9.1.Соблюдение депутатом норм настоящего кодекса является важным эл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ментом для всесторонней и объективной оценки его личных и профессионал</w:t>
      </w:r>
      <w:r w:rsidRPr="00FF1444">
        <w:rPr>
          <w:szCs w:val="28"/>
          <w:lang w:eastAsia="en-US"/>
        </w:rPr>
        <w:t>ь</w:t>
      </w:r>
      <w:r w:rsidRPr="00FF1444">
        <w:rPr>
          <w:szCs w:val="28"/>
          <w:lang w:eastAsia="en-US"/>
        </w:rPr>
        <w:t>но-деловых качеств.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9.2. В случае установления факта нарушения депутатом правил депутатской этики, уполномоченная комиссия вправе применить к нарушителю настоящего Кодекса меры воздействия:</w:t>
      </w:r>
    </w:p>
    <w:p w:rsidR="00BF513B" w:rsidRPr="00FF1444" w:rsidRDefault="00BF513B" w:rsidP="003978DF">
      <w:pPr>
        <w:numPr>
          <w:ilvl w:val="0"/>
          <w:numId w:val="4"/>
        </w:num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вынести депутату моральное осуждение;</w:t>
      </w:r>
    </w:p>
    <w:p w:rsidR="00BF513B" w:rsidRPr="00FF1444" w:rsidRDefault="00BF513B" w:rsidP="003978DF">
      <w:pPr>
        <w:numPr>
          <w:ilvl w:val="0"/>
          <w:numId w:val="4"/>
        </w:num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рекомендовать депутату принять меры по исключению случаев нарушений норм и правил депутатской этики;</w:t>
      </w:r>
    </w:p>
    <w:p w:rsidR="00BF513B" w:rsidRPr="00FF1444" w:rsidRDefault="00BF513B" w:rsidP="003978DF">
      <w:pPr>
        <w:numPr>
          <w:ilvl w:val="0"/>
          <w:numId w:val="4"/>
        </w:num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lastRenderedPageBreak/>
        <w:t>рекомендовать депутату принести свои извинения стороне, в отношении которой были нарушены этические нормы.</w:t>
      </w:r>
    </w:p>
    <w:p w:rsidR="00BF513B" w:rsidRPr="00FF1444" w:rsidRDefault="00BF513B" w:rsidP="00072E92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Информация о результатах рассмотрения вопроса о нарушении депутатом Кодекса этики депутата доводится до всех депутатов Совета.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9.3. При совершении депутатом проступка, позорящего честь и достоинство депутата, подрывающего авторитет Совета, вопрос о применении меры возде</w:t>
      </w:r>
      <w:r w:rsidRPr="00FF1444">
        <w:rPr>
          <w:szCs w:val="28"/>
          <w:lang w:eastAsia="en-US"/>
        </w:rPr>
        <w:t>й</w:t>
      </w:r>
      <w:r w:rsidRPr="00FF1444">
        <w:rPr>
          <w:szCs w:val="28"/>
          <w:lang w:eastAsia="en-US"/>
        </w:rPr>
        <w:t>ствия к нарушившему их депутату выносится уполномоченной комиссией со св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 xml:space="preserve">ей рекомендацией на рассмотрение сессией Совета отдельным вопросом. </w:t>
      </w:r>
    </w:p>
    <w:p w:rsidR="00BF513B" w:rsidRPr="00FF1444" w:rsidRDefault="00BF513B" w:rsidP="003978DF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9.4. Уполномоченная комиссия вправе вынести следующие вопросы на о</w:t>
      </w:r>
      <w:r w:rsidRPr="00FF1444">
        <w:rPr>
          <w:szCs w:val="28"/>
          <w:lang w:eastAsia="en-US"/>
        </w:rPr>
        <w:t>б</w:t>
      </w:r>
      <w:r w:rsidRPr="00FF1444">
        <w:rPr>
          <w:szCs w:val="28"/>
          <w:lang w:eastAsia="en-US"/>
        </w:rPr>
        <w:t>суждение сессии Совета:</w:t>
      </w:r>
    </w:p>
    <w:p w:rsidR="00BF513B" w:rsidRPr="00FF1444" w:rsidRDefault="00BF513B" w:rsidP="001C225F">
      <w:pPr>
        <w:numPr>
          <w:ilvl w:val="0"/>
          <w:numId w:val="4"/>
        </w:num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рекомендовать депутату прекратить поведение, нарушающее Кодекс этики депутата и настаивать на  принесении им извинения стороне, в отношении к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торой были нарушены этические правила;</w:t>
      </w:r>
    </w:p>
    <w:p w:rsidR="00BF513B" w:rsidRPr="00FF1444" w:rsidRDefault="00BF513B" w:rsidP="001C225F">
      <w:pPr>
        <w:numPr>
          <w:ilvl w:val="0"/>
          <w:numId w:val="4"/>
        </w:num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понуждение к принесению депут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том публичных извинений;</w:t>
      </w:r>
    </w:p>
    <w:p w:rsidR="00BF513B" w:rsidRPr="00FF1444" w:rsidRDefault="00BF513B" w:rsidP="001C225F">
      <w:pPr>
        <w:numPr>
          <w:ilvl w:val="0"/>
          <w:numId w:val="4"/>
        </w:num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информирование средств массовой информации и избирателей о нед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>стойном поведении депутата.</w:t>
      </w:r>
    </w:p>
    <w:p w:rsidR="00BF513B" w:rsidRPr="00FF1444" w:rsidRDefault="00BF513B" w:rsidP="001C225F">
      <w:pPr>
        <w:numPr>
          <w:ilvl w:val="0"/>
          <w:numId w:val="4"/>
        </w:num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направление материалов проверки в правоохранительные органы в случ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ях, если в действиях депутата имеют место признаки правонарушения или пр</w:t>
      </w:r>
      <w:r w:rsidRPr="00FF1444">
        <w:rPr>
          <w:szCs w:val="28"/>
          <w:lang w:eastAsia="en-US"/>
        </w:rPr>
        <w:t>е</w:t>
      </w:r>
      <w:r w:rsidRPr="00FF1444">
        <w:rPr>
          <w:szCs w:val="28"/>
          <w:lang w:eastAsia="en-US"/>
        </w:rPr>
        <w:t>сту</w:t>
      </w:r>
      <w:r w:rsidRPr="00FF1444">
        <w:rPr>
          <w:szCs w:val="28"/>
          <w:lang w:eastAsia="en-US"/>
        </w:rPr>
        <w:t>п</w:t>
      </w:r>
      <w:r w:rsidRPr="00FF1444">
        <w:rPr>
          <w:szCs w:val="28"/>
          <w:lang w:eastAsia="en-US"/>
        </w:rPr>
        <w:t>ления.</w:t>
      </w:r>
    </w:p>
    <w:p w:rsidR="00BF513B" w:rsidRPr="00FF1444" w:rsidRDefault="00BF513B" w:rsidP="00AF32CE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9.5. Решение о применении к депутату мер воздействия за нарушение пр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вил депутатской этики, предусмотренных настоящим кодексом, принимает С</w:t>
      </w:r>
      <w:r w:rsidRPr="00FF1444">
        <w:rPr>
          <w:szCs w:val="28"/>
          <w:lang w:eastAsia="en-US"/>
        </w:rPr>
        <w:t>о</w:t>
      </w:r>
      <w:r w:rsidRPr="00FF1444">
        <w:rPr>
          <w:szCs w:val="28"/>
          <w:lang w:eastAsia="en-US"/>
        </w:rPr>
        <w:t xml:space="preserve">вет </w:t>
      </w:r>
      <w:r w:rsidR="003E4250">
        <w:rPr>
          <w:szCs w:val="28"/>
          <w:lang w:eastAsia="en-US"/>
        </w:rPr>
        <w:t>Славянского городского поселения Славянского района</w:t>
      </w:r>
      <w:r w:rsidRPr="00FF1444">
        <w:rPr>
          <w:szCs w:val="28"/>
          <w:lang w:eastAsia="en-US"/>
        </w:rPr>
        <w:t xml:space="preserve"> на закрытой сессии (з</w:t>
      </w:r>
      <w:r w:rsidRPr="00FF1444">
        <w:rPr>
          <w:szCs w:val="28"/>
          <w:lang w:eastAsia="en-US"/>
        </w:rPr>
        <w:t>а</w:t>
      </w:r>
      <w:r w:rsidRPr="00FF1444">
        <w:rPr>
          <w:szCs w:val="28"/>
          <w:lang w:eastAsia="en-US"/>
        </w:rPr>
        <w:t>крытом вопросе повестки дня).</w:t>
      </w:r>
    </w:p>
    <w:p w:rsidR="00BF513B" w:rsidRPr="00FF1444" w:rsidRDefault="00BF513B" w:rsidP="00072E92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9.6. Требования настоящего Кодекса в части касающейся распространяются также и на помощника (помощников) депутата Совета.</w:t>
      </w:r>
    </w:p>
    <w:p w:rsidR="00BF513B" w:rsidRPr="00FF1444" w:rsidRDefault="00BF513B" w:rsidP="00072E92">
      <w:pPr>
        <w:snapToGrid/>
        <w:spacing w:before="0" w:line="240" w:lineRule="auto"/>
        <w:ind w:firstLine="426"/>
        <w:rPr>
          <w:szCs w:val="28"/>
          <w:lang w:eastAsia="en-US"/>
        </w:rPr>
      </w:pPr>
      <w:r w:rsidRPr="00FF1444">
        <w:rPr>
          <w:szCs w:val="28"/>
          <w:lang w:eastAsia="en-US"/>
        </w:rPr>
        <w:t>9.7. Выполнение норм и правил, закрепленных в настоящем Кодексе, явл</w:t>
      </w:r>
      <w:r w:rsidRPr="00FF1444">
        <w:rPr>
          <w:szCs w:val="28"/>
          <w:lang w:eastAsia="en-US"/>
        </w:rPr>
        <w:t>я</w:t>
      </w:r>
      <w:r w:rsidRPr="00FF1444">
        <w:rPr>
          <w:szCs w:val="28"/>
          <w:lang w:eastAsia="en-US"/>
        </w:rPr>
        <w:t xml:space="preserve">ется неотъемлемой частью обязанностей депутата Совета </w:t>
      </w:r>
      <w:r w:rsidR="003E4250">
        <w:rPr>
          <w:szCs w:val="28"/>
          <w:lang w:eastAsia="en-US"/>
        </w:rPr>
        <w:t>Славянского горо</w:t>
      </w:r>
      <w:r w:rsidR="003E4250">
        <w:rPr>
          <w:szCs w:val="28"/>
          <w:lang w:eastAsia="en-US"/>
        </w:rPr>
        <w:t>д</w:t>
      </w:r>
      <w:r w:rsidR="003E4250">
        <w:rPr>
          <w:szCs w:val="28"/>
          <w:lang w:eastAsia="en-US"/>
        </w:rPr>
        <w:t>ского п</w:t>
      </w:r>
      <w:r w:rsidR="003E4250">
        <w:rPr>
          <w:szCs w:val="28"/>
          <w:lang w:eastAsia="en-US"/>
        </w:rPr>
        <w:t>о</w:t>
      </w:r>
      <w:r w:rsidR="003E4250">
        <w:rPr>
          <w:szCs w:val="28"/>
          <w:lang w:eastAsia="en-US"/>
        </w:rPr>
        <w:t>селения Славянского района</w:t>
      </w:r>
      <w:r w:rsidRPr="00FF1444">
        <w:rPr>
          <w:szCs w:val="28"/>
          <w:lang w:eastAsia="en-US"/>
        </w:rPr>
        <w:t xml:space="preserve"> и его помощника (помощников, в части их каса</w:t>
      </w:r>
      <w:r w:rsidRPr="00FF1444">
        <w:rPr>
          <w:szCs w:val="28"/>
          <w:lang w:eastAsia="en-US"/>
        </w:rPr>
        <w:t>ю</w:t>
      </w:r>
      <w:r w:rsidRPr="00FF1444">
        <w:rPr>
          <w:szCs w:val="28"/>
          <w:lang w:eastAsia="en-US"/>
        </w:rPr>
        <w:t>щейся).</w:t>
      </w:r>
    </w:p>
    <w:p w:rsidR="00BF513B" w:rsidRDefault="00BF513B" w:rsidP="00072E92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Default="00BF513B" w:rsidP="00072E92">
      <w:pPr>
        <w:snapToGrid/>
        <w:spacing w:before="0" w:line="240" w:lineRule="auto"/>
        <w:ind w:firstLine="426"/>
        <w:rPr>
          <w:szCs w:val="28"/>
          <w:lang w:eastAsia="en-US"/>
        </w:rPr>
      </w:pPr>
    </w:p>
    <w:p w:rsidR="00BF513B" w:rsidRDefault="00BF513B" w:rsidP="00B368B3">
      <w:pPr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3E4250" w:rsidRDefault="003E4250" w:rsidP="00B368B3">
      <w:pPr>
        <w:spacing w:before="0" w:line="24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Славянского городского </w:t>
      </w:r>
    </w:p>
    <w:p w:rsidR="00BF513B" w:rsidRPr="00FF1444" w:rsidRDefault="003E4250" w:rsidP="003E4250">
      <w:pPr>
        <w:spacing w:before="0" w:line="24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поселения Славянского района</w:t>
      </w:r>
      <w:r w:rsidR="00BF513B">
        <w:rPr>
          <w:szCs w:val="28"/>
        </w:rPr>
        <w:tab/>
      </w:r>
      <w:r w:rsidR="00BF513B">
        <w:rPr>
          <w:szCs w:val="28"/>
        </w:rPr>
        <w:tab/>
      </w:r>
      <w:bookmarkStart w:id="0" w:name="_GoBack"/>
      <w:bookmarkEnd w:id="0"/>
      <w:r w:rsidR="00BF513B">
        <w:rPr>
          <w:szCs w:val="28"/>
        </w:rPr>
        <w:tab/>
      </w:r>
      <w:r w:rsidR="00BF513B">
        <w:rPr>
          <w:szCs w:val="28"/>
        </w:rPr>
        <w:tab/>
      </w:r>
      <w:r w:rsidR="00BF513B">
        <w:rPr>
          <w:szCs w:val="28"/>
        </w:rPr>
        <w:tab/>
      </w:r>
      <w:r>
        <w:rPr>
          <w:szCs w:val="28"/>
        </w:rPr>
        <w:t xml:space="preserve">    </w:t>
      </w:r>
      <w:proofErr w:type="spellStart"/>
      <w:r>
        <w:rPr>
          <w:szCs w:val="28"/>
        </w:rPr>
        <w:t>А.Г.Ракуленко</w:t>
      </w:r>
      <w:proofErr w:type="spellEnd"/>
      <w:r>
        <w:rPr>
          <w:szCs w:val="28"/>
        </w:rPr>
        <w:t xml:space="preserve"> </w:t>
      </w:r>
    </w:p>
    <w:sectPr w:rsidR="00BF513B" w:rsidRPr="00FF1444" w:rsidSect="00A2408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B8" w:rsidRDefault="002175B8" w:rsidP="00D511B0">
      <w:pPr>
        <w:widowControl/>
        <w:snapToGrid/>
        <w:spacing w:before="0"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2175B8" w:rsidRDefault="002175B8" w:rsidP="00D511B0">
      <w:pPr>
        <w:widowControl/>
        <w:snapToGrid/>
        <w:spacing w:before="0"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B8" w:rsidRDefault="002175B8" w:rsidP="00D511B0">
      <w:pPr>
        <w:widowControl/>
        <w:snapToGrid/>
        <w:spacing w:before="0"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2175B8" w:rsidRDefault="002175B8" w:rsidP="00D511B0">
      <w:pPr>
        <w:widowControl/>
        <w:snapToGrid/>
        <w:spacing w:before="0"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3B" w:rsidRDefault="00BF513B" w:rsidP="00434F7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F513B" w:rsidRDefault="00BF5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3B" w:rsidRDefault="00BF513B" w:rsidP="00434F7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408F">
      <w:rPr>
        <w:rStyle w:val="ae"/>
        <w:noProof/>
      </w:rPr>
      <w:t>6</w:t>
    </w:r>
    <w:r>
      <w:rPr>
        <w:rStyle w:val="ae"/>
      </w:rPr>
      <w:fldChar w:fldCharType="end"/>
    </w:r>
  </w:p>
  <w:p w:rsidR="00BF513B" w:rsidRDefault="00BF5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9C1604"/>
    <w:lvl w:ilvl="0">
      <w:numFmt w:val="bullet"/>
      <w:lvlText w:val="*"/>
      <w:lvlJc w:val="left"/>
    </w:lvl>
  </w:abstractNum>
  <w:abstractNum w:abstractNumId="1">
    <w:nsid w:val="152134E2"/>
    <w:multiLevelType w:val="singleLevel"/>
    <w:tmpl w:val="7E786A1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CE11BB9"/>
    <w:multiLevelType w:val="singleLevel"/>
    <w:tmpl w:val="7E786A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3287B0A"/>
    <w:multiLevelType w:val="hybridMultilevel"/>
    <w:tmpl w:val="96DE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363FF"/>
    <w:multiLevelType w:val="singleLevel"/>
    <w:tmpl w:val="7E786A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782188E"/>
    <w:multiLevelType w:val="singleLevel"/>
    <w:tmpl w:val="7E786A1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306"/>
    <w:rsid w:val="00047B3E"/>
    <w:rsid w:val="000531C0"/>
    <w:rsid w:val="0006534A"/>
    <w:rsid w:val="00072D97"/>
    <w:rsid w:val="00072E92"/>
    <w:rsid w:val="00103F3C"/>
    <w:rsid w:val="0016125E"/>
    <w:rsid w:val="0016557C"/>
    <w:rsid w:val="0018210C"/>
    <w:rsid w:val="001C225F"/>
    <w:rsid w:val="00216527"/>
    <w:rsid w:val="002175B8"/>
    <w:rsid w:val="00237779"/>
    <w:rsid w:val="002546DD"/>
    <w:rsid w:val="002618A5"/>
    <w:rsid w:val="002746D4"/>
    <w:rsid w:val="002E275F"/>
    <w:rsid w:val="003751C9"/>
    <w:rsid w:val="00381D45"/>
    <w:rsid w:val="003978DF"/>
    <w:rsid w:val="003A697D"/>
    <w:rsid w:val="003B0598"/>
    <w:rsid w:val="003D0A0C"/>
    <w:rsid w:val="003E4250"/>
    <w:rsid w:val="004125D4"/>
    <w:rsid w:val="00434F7A"/>
    <w:rsid w:val="00444A48"/>
    <w:rsid w:val="00446BDE"/>
    <w:rsid w:val="004B2FB9"/>
    <w:rsid w:val="004C6390"/>
    <w:rsid w:val="004D09D1"/>
    <w:rsid w:val="004F274F"/>
    <w:rsid w:val="00511566"/>
    <w:rsid w:val="00527026"/>
    <w:rsid w:val="00533BA2"/>
    <w:rsid w:val="00593774"/>
    <w:rsid w:val="005C4E68"/>
    <w:rsid w:val="005D1519"/>
    <w:rsid w:val="00633F5F"/>
    <w:rsid w:val="0066675D"/>
    <w:rsid w:val="00681526"/>
    <w:rsid w:val="006E655F"/>
    <w:rsid w:val="0071062B"/>
    <w:rsid w:val="007436C3"/>
    <w:rsid w:val="007453A9"/>
    <w:rsid w:val="007A5964"/>
    <w:rsid w:val="007B4123"/>
    <w:rsid w:val="007C1E19"/>
    <w:rsid w:val="00812743"/>
    <w:rsid w:val="00815DF6"/>
    <w:rsid w:val="00876DC1"/>
    <w:rsid w:val="008E7A25"/>
    <w:rsid w:val="00910298"/>
    <w:rsid w:val="00914B95"/>
    <w:rsid w:val="009765DB"/>
    <w:rsid w:val="00980F0D"/>
    <w:rsid w:val="009E1ABC"/>
    <w:rsid w:val="009E55A4"/>
    <w:rsid w:val="009F0C64"/>
    <w:rsid w:val="00A2408F"/>
    <w:rsid w:val="00A25D7A"/>
    <w:rsid w:val="00A61A6D"/>
    <w:rsid w:val="00A93A16"/>
    <w:rsid w:val="00AF32CE"/>
    <w:rsid w:val="00B13C58"/>
    <w:rsid w:val="00B368B3"/>
    <w:rsid w:val="00BA1D56"/>
    <w:rsid w:val="00BF513B"/>
    <w:rsid w:val="00C26541"/>
    <w:rsid w:val="00C27D6D"/>
    <w:rsid w:val="00C37999"/>
    <w:rsid w:val="00C40C34"/>
    <w:rsid w:val="00C53022"/>
    <w:rsid w:val="00C63C1E"/>
    <w:rsid w:val="00C96F2B"/>
    <w:rsid w:val="00CF3E49"/>
    <w:rsid w:val="00CF5CCA"/>
    <w:rsid w:val="00D03896"/>
    <w:rsid w:val="00D0420D"/>
    <w:rsid w:val="00D04E4F"/>
    <w:rsid w:val="00D15F88"/>
    <w:rsid w:val="00D511B0"/>
    <w:rsid w:val="00D97ABE"/>
    <w:rsid w:val="00DC73A8"/>
    <w:rsid w:val="00E018EE"/>
    <w:rsid w:val="00E10CAD"/>
    <w:rsid w:val="00E67E43"/>
    <w:rsid w:val="00E71306"/>
    <w:rsid w:val="00EA7BA9"/>
    <w:rsid w:val="00EF6E20"/>
    <w:rsid w:val="00F25082"/>
    <w:rsid w:val="00F306F2"/>
    <w:rsid w:val="00F630A3"/>
    <w:rsid w:val="00F81DF1"/>
    <w:rsid w:val="00FB4065"/>
    <w:rsid w:val="00FE2391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7"/>
    <w:pPr>
      <w:widowControl w:val="0"/>
      <w:snapToGrid w:val="0"/>
      <w:spacing w:before="260" w:line="259" w:lineRule="auto"/>
      <w:ind w:firstLine="56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11B0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D511B0"/>
    <w:rPr>
      <w:rFonts w:cs="Times New Roman"/>
    </w:rPr>
  </w:style>
  <w:style w:type="paragraph" w:styleId="a5">
    <w:name w:val="footer"/>
    <w:basedOn w:val="a"/>
    <w:link w:val="a6"/>
    <w:uiPriority w:val="99"/>
    <w:rsid w:val="00D511B0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D511B0"/>
    <w:rPr>
      <w:rFonts w:cs="Times New Roman"/>
    </w:rPr>
  </w:style>
  <w:style w:type="character" w:styleId="a7">
    <w:name w:val="annotation reference"/>
    <w:uiPriority w:val="99"/>
    <w:semiHidden/>
    <w:rsid w:val="00C63C1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63C1E"/>
    <w:pPr>
      <w:widowControl/>
      <w:snapToGrid/>
      <w:spacing w:before="0" w:after="20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9">
    <w:name w:val="Текст примечания Знак"/>
    <w:link w:val="a8"/>
    <w:uiPriority w:val="99"/>
    <w:semiHidden/>
    <w:locked/>
    <w:rsid w:val="00C63C1E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63C1E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63C1E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63C1E"/>
    <w:pPr>
      <w:widowControl/>
      <w:snapToGrid/>
      <w:spacing w:before="0" w:line="240" w:lineRule="auto"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C63C1E"/>
    <w:rPr>
      <w:rFonts w:ascii="Tahoma" w:hAnsi="Tahoma" w:cs="Tahoma"/>
      <w:sz w:val="16"/>
      <w:szCs w:val="16"/>
    </w:rPr>
  </w:style>
  <w:style w:type="character" w:customStyle="1" w:styleId="FontStyle104">
    <w:name w:val="Font Style104"/>
    <w:uiPriority w:val="99"/>
    <w:rsid w:val="00C37999"/>
    <w:rPr>
      <w:rFonts w:ascii="Times New Roman" w:hAnsi="Times New Roman" w:cs="Times New Roman"/>
      <w:sz w:val="26"/>
      <w:szCs w:val="26"/>
    </w:rPr>
  </w:style>
  <w:style w:type="character" w:styleId="ae">
    <w:name w:val="page number"/>
    <w:uiPriority w:val="99"/>
    <w:rsid w:val="00FF14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ДЕПУТАТА СОВЕТА</vt:lpstr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ДЕПУТАТА СОВЕТА</dc:title>
  <dc:creator>Alex</dc:creator>
  <cp:lastModifiedBy>Колногузова СВ</cp:lastModifiedBy>
  <cp:revision>4</cp:revision>
  <cp:lastPrinted>2015-12-02T06:33:00Z</cp:lastPrinted>
  <dcterms:created xsi:type="dcterms:W3CDTF">2019-12-24T14:25:00Z</dcterms:created>
  <dcterms:modified xsi:type="dcterms:W3CDTF">2019-12-24T14:27:00Z</dcterms:modified>
</cp:coreProperties>
</file>